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8"/>
          <w:szCs w:val="28"/>
        </w:rPr>
      </w:pPr>
      <w:bookmarkStart w:id="1" w:name="_GoBack"/>
      <w:bookmarkEnd w:id="1"/>
      <w:r>
        <w:rPr>
          <w:rFonts w:hint="eastAsia"/>
          <w:b/>
          <w:bCs/>
          <w:sz w:val="28"/>
          <w:szCs w:val="28"/>
        </w:rPr>
        <w:t>附件：</w:t>
      </w:r>
    </w:p>
    <w:p>
      <w:pPr>
        <w:pStyle w:val="6"/>
        <w:spacing w:before="140" w:after="140"/>
        <w:jc w:val="center"/>
        <w:rPr>
          <w:rFonts w:hint="eastAsia"/>
          <w:sz w:val="28"/>
          <w:szCs w:val="28"/>
        </w:rPr>
      </w:pPr>
      <w:bookmarkStart w:id="0" w:name="OLE_LINK2"/>
      <w:r>
        <w:rPr>
          <w:rFonts w:hint="eastAsia" w:ascii="黑体" w:hAnsi="黑体" w:eastAsia="黑体" w:cs="黑体"/>
          <w:b/>
          <w:sz w:val="32"/>
          <w:szCs w:val="32"/>
        </w:rPr>
        <w:t>吉林大学教师本科教学质量评价实施办法</w:t>
      </w:r>
      <w:r>
        <w:rPr>
          <w:rFonts w:hint="eastAsia" w:ascii="黑体" w:hAnsi="黑体" w:eastAsia="黑体" w:cs="黑体"/>
          <w:b/>
          <w:sz w:val="32"/>
          <w:szCs w:val="32"/>
        </w:rPr>
        <w:br w:type="textWrapping"/>
      </w:r>
      <w:bookmarkEnd w:id="0"/>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为加强对教师教学质量的监控与评价，有效地调动教师从事教学的积极性和提高教学效果的主动性，不断提高教学质量，特制定本办法。</w:t>
      </w:r>
    </w:p>
    <w:p>
      <w:pPr>
        <w:pStyle w:val="6"/>
        <w:spacing w:line="600" w:lineRule="atLeast"/>
        <w:ind w:firstLine="562" w:firstLineChars="200"/>
        <w:jc w:val="both"/>
        <w:rPr>
          <w:rFonts w:hint="eastAsia" w:ascii="宋体" w:hAnsi="宋体" w:eastAsia="宋体" w:cs="宋体"/>
          <w:b/>
          <w:sz w:val="28"/>
          <w:szCs w:val="28"/>
        </w:rPr>
      </w:pPr>
      <w:r>
        <w:rPr>
          <w:rFonts w:hint="eastAsia" w:ascii="宋体" w:hAnsi="宋体" w:eastAsia="宋体" w:cs="宋体"/>
          <w:b/>
          <w:sz w:val="28"/>
          <w:szCs w:val="28"/>
        </w:rPr>
        <w:t>一、评价的基本原则</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对教师教学质量的评价，遵循教育教学规律，结合学校实际情况，坚持公开、公平、公正的原则；坚持学科分类指导的原则；坚持定量与定性相结合的原则；坚持教学过程评价与教学效果评价相结合的原则；坚持学生、督导和同行、教学委员会多元评价的原则，激励和引导教师不断提高教学水平。</w:t>
      </w:r>
    </w:p>
    <w:p>
      <w:pPr>
        <w:pStyle w:val="6"/>
        <w:spacing w:line="600" w:lineRule="atLeast"/>
        <w:ind w:firstLine="562" w:firstLineChars="200"/>
        <w:jc w:val="both"/>
        <w:rPr>
          <w:rFonts w:hint="eastAsia" w:ascii="宋体" w:hAnsi="宋体" w:eastAsia="宋体" w:cs="宋体"/>
          <w:b/>
          <w:sz w:val="28"/>
          <w:szCs w:val="28"/>
        </w:rPr>
      </w:pPr>
      <w:r>
        <w:rPr>
          <w:rFonts w:hint="eastAsia" w:ascii="宋体" w:hAnsi="宋体" w:eastAsia="宋体" w:cs="宋体"/>
          <w:b/>
          <w:sz w:val="28"/>
          <w:szCs w:val="28"/>
        </w:rPr>
        <w:t>二、评价的内容</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教师教学质量评价主要针对课堂教学和实践教学环节，评价内容包括教师的教学态度、教学过程、教学水平和教学效果等四个方面。</w:t>
      </w:r>
    </w:p>
    <w:p>
      <w:pPr>
        <w:pStyle w:val="6"/>
        <w:spacing w:line="600" w:lineRule="atLeast"/>
        <w:ind w:firstLine="562" w:firstLineChars="200"/>
        <w:jc w:val="both"/>
        <w:rPr>
          <w:rFonts w:hint="eastAsia" w:ascii="宋体" w:hAnsi="宋体" w:eastAsia="宋体" w:cs="宋体"/>
          <w:b/>
          <w:sz w:val="28"/>
          <w:szCs w:val="28"/>
        </w:rPr>
      </w:pPr>
      <w:r>
        <w:rPr>
          <w:rFonts w:hint="eastAsia" w:ascii="宋体" w:hAnsi="宋体" w:eastAsia="宋体" w:cs="宋体"/>
          <w:b/>
          <w:sz w:val="28"/>
          <w:szCs w:val="28"/>
        </w:rPr>
        <w:t>三、评价的对象</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教师教学质量评价以学期为单位，对承担本科课堂教学和实践教学的全体任课教师进行全员评价。</w:t>
      </w:r>
    </w:p>
    <w:p>
      <w:pPr>
        <w:pStyle w:val="6"/>
        <w:spacing w:line="600" w:lineRule="atLeast"/>
        <w:ind w:firstLine="562" w:firstLineChars="200"/>
        <w:jc w:val="both"/>
        <w:rPr>
          <w:rFonts w:hint="eastAsia" w:ascii="宋体" w:hAnsi="宋体" w:eastAsia="宋体" w:cs="宋体"/>
          <w:b/>
          <w:sz w:val="28"/>
          <w:szCs w:val="28"/>
        </w:rPr>
      </w:pPr>
      <w:r>
        <w:rPr>
          <w:rFonts w:hint="eastAsia" w:ascii="宋体" w:hAnsi="宋体" w:eastAsia="宋体" w:cs="宋体"/>
          <w:b/>
          <w:sz w:val="28"/>
          <w:szCs w:val="28"/>
        </w:rPr>
        <w:t>四、评价的组织实施</w:t>
      </w:r>
    </w:p>
    <w:p>
      <w:pPr>
        <w:pStyle w:val="6"/>
        <w:spacing w:line="60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（一）评价要求</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1．学院是教师教学质量评价的主体，各学院根据本办法，结合学院实际情况，制定具体实施细则，明确学生评价、教学督导与同行评价、教学委员会评价的基本形式和要求。</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2．各学院要充分重视学生对教师教学质量的评价，增强学生参与教学的民主意识，提高学生评价结果的客观性和真实性。</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3．由课程归属学院进行教师的教学质量评价。</w:t>
      </w:r>
    </w:p>
    <w:p>
      <w:pPr>
        <w:pStyle w:val="6"/>
        <w:spacing w:line="60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（二）评价方式</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教师教学质量评价主要通过学生网络评教、听课、问卷调查、座谈会和集中评议等多种方式进行。</w:t>
      </w:r>
    </w:p>
    <w:p>
      <w:pPr>
        <w:pStyle w:val="6"/>
        <w:spacing w:line="60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（三）评价程序</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建立学生基础性评价、教学督导和同行认定性评价、教学委员会审核性评价三级评价体系。</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1．基础性评价：由学生通过网络评教方式，对学期内课程教师进行评价。无法通过网络评教的课程和实践教学环节，可以通过发放学生问卷、召开座谈会等方式进行评价。基础性评价应在课程学期中完成。</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认定性评价：由学院教学督导和同行教师主要以现场听课方式进行评价。评价范围包括从事教学不满三年的新教师、担任新开设课程不满三年的教师；学生网络评教结果为全院后30%的教师；教学检查中学生意见较大的教师；学生网络评教为全院前30％的教师或自报教学效果优秀的教师。认定性评价应在学期结束前完成。</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审核性评价：由学院教学委员会通过集中审议方式对所有教师的教学质量进行审核和评议。审核性评价除以学生基础性评价和认定性评价结果为依据外，需综合考虑以下因素：教师的责任心和敬业精神；在指导实验、学年论文、社会实践或调查、毕业论文（设计）、毕业实习等工作中的表现；在指导学生各类竞赛等实践教学工作中的表现；作业布置、批改、答疑等情况；成绩考核的组织与管理等。审核性评价应在下学期开学第三周前完成。</w:t>
      </w:r>
    </w:p>
    <w:p>
      <w:pPr>
        <w:pStyle w:val="6"/>
        <w:spacing w:line="600" w:lineRule="atLeast"/>
        <w:ind w:firstLine="562" w:firstLineChars="200"/>
        <w:jc w:val="both"/>
        <w:rPr>
          <w:rFonts w:hint="eastAsia" w:ascii="宋体" w:hAnsi="宋体" w:eastAsia="宋体" w:cs="宋体"/>
          <w:b/>
          <w:sz w:val="28"/>
          <w:szCs w:val="28"/>
        </w:rPr>
      </w:pPr>
      <w:r>
        <w:rPr>
          <w:rFonts w:hint="eastAsia" w:ascii="宋体" w:hAnsi="宋体" w:eastAsia="宋体" w:cs="宋体"/>
          <w:b/>
          <w:sz w:val="28"/>
          <w:szCs w:val="28"/>
        </w:rPr>
        <w:t>五、评价结果的认定</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教师教学质量评价每学期进行一次，评价结果分为优秀、良好、合格、不合格四个等级。学生满意率90%以上并在学院排名前30%者，通过认定性评价和审核性评价为优秀；学生满意率80—89%并在学院排名前70%者，通过认定性评价和审核性评价为良好；学生满意率60-79%并在学院排名前90%者，通过认定性评价和审核性评价为合格；学生满意率在60%以下并在学院排名后10%者，经认定性评价和审核性评价可确定为不合格。</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各学院将教师教学质量评价结果于审核性评价结束后一周内通知教师本人。教师对评价结果如有异议，可在接到通知之日起5日内向学院教学委员会提出申诉，教学委员会应在5个工作日内提出处理意见；教师对处理结果仍有异议，可向校教学委员会提出申诉，由校教学委员会做出终审裁定。</w:t>
      </w:r>
    </w:p>
    <w:p>
      <w:pPr>
        <w:pStyle w:val="6"/>
        <w:spacing w:line="600" w:lineRule="atLeast"/>
        <w:ind w:firstLine="562" w:firstLineChars="200"/>
        <w:jc w:val="both"/>
        <w:rPr>
          <w:rFonts w:hint="eastAsia" w:ascii="宋体" w:hAnsi="宋体" w:eastAsia="宋体" w:cs="宋体"/>
          <w:b/>
          <w:sz w:val="28"/>
          <w:szCs w:val="28"/>
        </w:rPr>
      </w:pPr>
      <w:r>
        <w:rPr>
          <w:rFonts w:hint="eastAsia" w:ascii="宋体" w:hAnsi="宋体" w:eastAsia="宋体" w:cs="宋体"/>
          <w:b/>
          <w:sz w:val="28"/>
          <w:szCs w:val="28"/>
        </w:rPr>
        <w:t>六、政策和措施</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1．教学质量评价结果作为教师工作业绩考核、专业技术职务聘任以及优秀教学奖评选的基本依据。</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2．在教师职务聘任中实行教学考核一票否决制。教学质量评价成绩不合格者，不能参加当年专业技术职务聘任。</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3．为调动教师教学积极性，学院可将教学业绩津贴总额的20-30%用于对教学效果优秀教师的奖励。</w:t>
      </w:r>
    </w:p>
    <w:p>
      <w:pPr>
        <w:pStyle w:val="6"/>
        <w:spacing w:line="520" w:lineRule="atLeas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4．学院应对教学质量不合格的教师提出整改要求，持续考察整改效果，若连续两学期不合格，则停止教学一学期，推荐参加校内外教学培训，培训结束经学院考核合格后，方可重新承担授课任务。</w:t>
      </w:r>
    </w:p>
    <w:p>
      <w:pPr>
        <w:pStyle w:val="6"/>
        <w:spacing w:line="600" w:lineRule="atLeast"/>
        <w:ind w:firstLine="562" w:firstLineChars="200"/>
        <w:jc w:val="both"/>
        <w:rPr>
          <w:rFonts w:hint="eastAsia" w:ascii="宋体" w:hAnsi="宋体" w:eastAsia="宋体" w:cs="宋体"/>
          <w:b/>
          <w:sz w:val="28"/>
          <w:szCs w:val="28"/>
        </w:rPr>
      </w:pPr>
      <w:r>
        <w:rPr>
          <w:rFonts w:hint="eastAsia" w:ascii="宋体" w:hAnsi="宋体" w:eastAsia="宋体" w:cs="宋体"/>
          <w:b/>
          <w:sz w:val="28"/>
          <w:szCs w:val="28"/>
        </w:rPr>
        <w:t>七、本细则自公布之日起试行，由教务处负责解释。</w:t>
      </w:r>
    </w:p>
    <w:p>
      <w:pPr>
        <w:pStyle w:val="6"/>
        <w:spacing w:line="600" w:lineRule="atLeast"/>
        <w:ind w:firstLine="562" w:firstLineChars="200"/>
        <w:jc w:val="both"/>
        <w:rPr>
          <w:rFonts w:hint="eastAsia" w:ascii="宋体" w:hAnsi="宋体" w:eastAsia="宋体" w:cs="宋体"/>
          <w:b/>
          <w:sz w:val="28"/>
          <w:szCs w:val="28"/>
        </w:rPr>
      </w:pPr>
      <w:r>
        <w:rPr>
          <w:rFonts w:hint="eastAsia" w:ascii="宋体" w:hAnsi="宋体" w:eastAsia="宋体" w:cs="宋体"/>
          <w:b/>
          <w:sz w:val="28"/>
          <w:szCs w:val="28"/>
        </w:rPr>
        <w:t>八、原《吉林大学教师本科教学质量评价实施办法（试行）》（校教字〔2010〕93号）予以废止。</w:t>
      </w:r>
    </w:p>
    <w:p/>
    <w:sectPr>
      <w:footerReference r:id="rId3" w:type="default"/>
      <w:pgSz w:w="11906" w:h="16838"/>
      <w:pgMar w:top="1417" w:right="1644" w:bottom="1417" w:left="1644"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Calisto MT"/>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libri Light">
    <w:altName w:val="Arial Rounded MT Bold"/>
    <w:panose1 w:val="020F0302020204030204"/>
    <w:charset w:val="00"/>
    <w:family w:val="swiss"/>
    <w:pitch w:val="default"/>
    <w:sig w:usb0="00000000" w:usb1="00000000" w:usb2="00000009" w:usb3="00000000" w:csb0="000001FF" w:csb1="00000000"/>
  </w:font>
  <w:font w:name="Calisto MT">
    <w:panose1 w:val="02040603050505030304"/>
    <w:charset w:val="00"/>
    <w:family w:val="auto"/>
    <w:pitch w:val="default"/>
    <w:sig w:usb0="00000003" w:usb1="00000000" w:usb2="00000000" w:usb3="00000000" w:csb0="20000001"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L3UTQAAAA&#10;AgEAAA8AAAAAAAAAAQAgAAAAIgAAAGRycy9kb3ducmV2LnhtbFBLAQIUABQAAAAIAIdO4kB4rSfS&#10;7AEAALMDAAAOAAAAAAAAAAEAIAAAAB8BAABkcnMvZTJvRG9jLnhtbFBLBQYAAAAABgAGAFkBAAB9&#10;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B0"/>
    <w:rsid w:val="00467CB0"/>
    <w:rsid w:val="00C31B2C"/>
    <w:rsid w:val="193442D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5"/>
    <w:uiPriority w:val="0"/>
    <w:pPr>
      <w:tabs>
        <w:tab w:val="center" w:pos="4153"/>
        <w:tab w:val="right" w:pos="8306"/>
      </w:tabs>
      <w:snapToGrid w:val="0"/>
      <w:jc w:val="left"/>
    </w:pPr>
    <w:rPr>
      <w:sz w:val="18"/>
    </w:rPr>
  </w:style>
  <w:style w:type="character" w:customStyle="1" w:styleId="5">
    <w:name w:val="页脚 Char"/>
    <w:basedOn w:val="3"/>
    <w:link w:val="2"/>
    <w:uiPriority w:val="0"/>
    <w:rPr>
      <w:rFonts w:ascii="Times New Roman" w:hAnsi="Times New Roman" w:eastAsia="宋体" w:cs="Times New Roman"/>
      <w:sz w:val="18"/>
      <w:szCs w:val="24"/>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255</Words>
  <Characters>1460</Characters>
  <Lines>12</Lines>
  <Paragraphs>3</Paragraphs>
  <TotalTime>0</TotalTime>
  <ScaleCrop>false</ScaleCrop>
  <LinksUpToDate>false</LinksUpToDate>
  <CharactersWithSpaces>1712</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2016-10-06T06:07:00Z</dcterms:created>
  <dc:creator>dell9020</dc:creator>
  <cp:lastModifiedBy>Administrator</cp:lastModifiedBy>
  <dcterms:modified xsi:type="dcterms:W3CDTF">2016-10-08T02:12:34Z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