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bookmarkStart w:id="0" w:name="_GoBack"/>
      <w:bookmarkEnd w:id="0"/>
      <w:r>
        <w:rPr>
          <w:rFonts w:ascii="宋体" w:hAnsi="宋体" w:cs="宋体"/>
          <w:kern w:val="0"/>
          <w:sz w:val="24"/>
        </w:rPr>
        <w:t>学科门类考试科目及各科所占比例</w:t>
      </w:r>
      <w:r>
        <w:rPr>
          <w:rFonts w:hint="eastAsia" w:ascii="宋体" w:hAnsi="宋体" w:cs="宋体"/>
          <w:kern w:val="0"/>
          <w:sz w:val="24"/>
        </w:rPr>
        <w:t>表</w:t>
      </w:r>
    </w:p>
    <w:tbl>
      <w:tblPr>
        <w:tblStyle w:val="3"/>
        <w:tblW w:w="88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160"/>
        <w:gridCol w:w="2710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综合卷</w:t>
            </w:r>
          </w:p>
          <w:p>
            <w:pPr>
              <w:jc w:val="center"/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种类</w:t>
            </w:r>
          </w:p>
        </w:tc>
        <w:tc>
          <w:tcPr>
            <w:tcW w:w="48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所含科目及所占比例</w:t>
            </w:r>
          </w:p>
        </w:tc>
        <w:tc>
          <w:tcPr>
            <w:tcW w:w="250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建议对应的</w:t>
            </w:r>
          </w:p>
          <w:p>
            <w:pPr>
              <w:jc w:val="center"/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学科门类、学院、专业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科目一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科目二</w:t>
            </w:r>
          </w:p>
        </w:tc>
        <w:tc>
          <w:tcPr>
            <w:tcW w:w="250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人文政法类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语言文学基础，65%</w:t>
            </w:r>
          </w:p>
        </w:tc>
        <w:tc>
          <w:tcPr>
            <w:tcW w:w="2710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法学与历史学基础，35%</w:t>
            </w:r>
          </w:p>
        </w:tc>
        <w:tc>
          <w:tcPr>
            <w:tcW w:w="2507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哲学、文学、历史学、法学、行政学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经管类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高等数学C， 65%</w:t>
            </w:r>
          </w:p>
        </w:tc>
        <w:tc>
          <w:tcPr>
            <w:tcW w:w="2710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政治经济学，35%</w:t>
            </w:r>
          </w:p>
        </w:tc>
        <w:tc>
          <w:tcPr>
            <w:tcW w:w="2507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经济学、管理学、农林经济管理、物流管理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物理类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高等数学B，65%</w:t>
            </w:r>
          </w:p>
        </w:tc>
        <w:tc>
          <w:tcPr>
            <w:tcW w:w="2710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普通物理，35%</w:t>
            </w:r>
          </w:p>
        </w:tc>
        <w:tc>
          <w:tcPr>
            <w:tcW w:w="2507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理学、工学、地学、信息学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化学类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高等数学B，65%</w:t>
            </w:r>
          </w:p>
        </w:tc>
        <w:tc>
          <w:tcPr>
            <w:tcW w:w="2710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普通化学，35%</w:t>
            </w:r>
          </w:p>
        </w:tc>
        <w:tc>
          <w:tcPr>
            <w:tcW w:w="2507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理学、工学、地学、农学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医学类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普通生物学，65%</w:t>
            </w:r>
          </w:p>
        </w:tc>
        <w:tc>
          <w:tcPr>
            <w:tcW w:w="2710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普通化学，35%</w:t>
            </w:r>
          </w:p>
        </w:tc>
        <w:tc>
          <w:tcPr>
            <w:tcW w:w="2507" w:type="dxa"/>
            <w:vAlign w:val="center"/>
          </w:tcPr>
          <w:p>
            <w:pPr>
              <w:rPr>
                <w:rFonts w:hint="eastAsia" w:ascii="仿宋_GB2312" w:hAnsi="仿宋_GB2312" w:eastAsia="仿宋"/>
                <w:sz w:val="24"/>
              </w:rPr>
            </w:pPr>
            <w:r>
              <w:rPr>
                <w:rFonts w:hint="eastAsia" w:ascii="仿宋_GB2312" w:hAnsi="仿宋_GB2312" w:eastAsia="仿宋"/>
                <w:sz w:val="24"/>
              </w:rPr>
              <w:t>医学，农学、生命科学学院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libri Light">
    <w:altName w:val="PMingLiU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PMingLiU">
    <w:panose1 w:val="02020300000000000000"/>
    <w:charset w:val="00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E6"/>
    <w:rsid w:val="00587AE6"/>
    <w:rsid w:val="00C75976"/>
    <w:rsid w:val="0E57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ScaleCrop>false</ScaleCrop>
  <LinksUpToDate>false</LinksUpToDate>
  <CharactersWithSpaces>267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2015-12-07T01:35:00Z</dcterms:created>
  <dc:creator>dell9020</dc:creator>
  <cp:lastModifiedBy>Administrator</cp:lastModifiedBy>
  <dcterms:modified xsi:type="dcterms:W3CDTF">2015-12-07T03:11:47Z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